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FB3" w:rsidRDefault="00424591">
      <w:pPr>
        <w:rPr>
          <w:lang w:val="ru-RU"/>
        </w:rPr>
      </w:pPr>
      <w:r w:rsidRPr="0042459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8.15pt;margin-top:8pt;width:532.75pt;height:96pt;z-index:251655168;visibility:visible;mso-wrap-edited:f;mso-wrap-distance-left:2.88pt;mso-wrap-distance-top:2.88pt;mso-wrap-distance-right:2.88pt;mso-wrap-distance-bottom:2.88pt;mso-position-horizontal-relative:page" o:regroupid="1" stroked="f" strokeweight="0" insetpen="t">
            <v:shadow color="#ccc"/>
            <o:lock v:ext="edit" shapetype="t"/>
            <v:textbox style="mso-column-margin:5.7pt" inset="2.85pt,2.85pt,2.85pt,2.85pt">
              <w:txbxContent>
                <w:p w:rsidR="0051099D" w:rsidRPr="00A806AF" w:rsidRDefault="00924E18" w:rsidP="002C4855">
                  <w:pPr>
                    <w:spacing w:line="240" w:lineRule="auto"/>
                    <w:jc w:val="center"/>
                    <w:rPr>
                      <w:szCs w:val="36"/>
                    </w:rPr>
                  </w:pPr>
                  <w:r w:rsidRPr="00924E18">
                    <w:rPr>
                      <w:b/>
                      <w:color w:val="365F91"/>
                      <w:sz w:val="44"/>
                      <w:szCs w:val="36"/>
                    </w:rPr>
                    <w:t>DEVELOPMENT OF THE FIELD FROM THE PERSPECTIVE OF GOLD PRODUCTION AT KORDAI</w:t>
                  </w:r>
                  <w:r w:rsidRPr="002A0835">
                    <w:rPr>
                      <w:rFonts w:ascii="Times" w:eastAsia="Times New Roman" w:hAnsi="Times" w:cs="Times"/>
                      <w:lang w:eastAsia="ru-RU"/>
                    </w:rPr>
                    <w:t xml:space="preserve"> </w:t>
                  </w:r>
                </w:p>
              </w:txbxContent>
            </v:textbox>
            <w10:wrap side="left" anchorx="page" anchory="page"/>
          </v:shape>
        </w:pict>
      </w:r>
      <w:r w:rsidRPr="00424591">
        <w:pict>
          <v:shape id="_x0000_s1030" type="#_x0000_t202" style="position:absolute;margin-left:174.9pt;margin-top:809.45pt;width:364.5pt;height:30.1pt;z-index:251656192;visibility:visible;mso-wrap-edited:f;mso-wrap-distance-left:2.88pt;mso-wrap-distance-top:2.88pt;mso-wrap-distance-right:2.88pt;mso-wrap-distance-bottom:2.88pt;mso-position-horizontal-relative:page" o:regroupid="1" stroked="f" strokeweight="0" insetpen="t">
            <v:shadow color="#ccc"/>
            <o:lock v:ext="edit" shapetype="t"/>
            <v:textbox style="mso-column-margin:5.7pt;mso-fit-shape-to-text:t" inset="2.85pt,2.85pt,2.85pt,2.85pt">
              <w:txbxContent>
                <w:p w:rsidR="0051099D" w:rsidRPr="008C3545" w:rsidRDefault="0051099D">
                  <w:pPr>
                    <w:pStyle w:val="a3"/>
                    <w:rPr>
                      <w:lang w:val="ru-RU"/>
                    </w:rPr>
                  </w:pPr>
                </w:p>
              </w:txbxContent>
            </v:textbox>
            <w10:wrap side="left" anchorx="page" anchory="page"/>
          </v:shape>
        </w:pict>
      </w:r>
      <w:r w:rsidRPr="00424591">
        <w:pict>
          <v:shape id="_x0000_s1027" type="#_x0000_t202" style="position:absolute;margin-left:206.4pt;margin-top:260.05pt;width:364.5pt;height:23.7pt;z-index:251653120;visibility:visible;mso-wrap-edited:f;mso-wrap-distance-left:2.88pt;mso-wrap-distance-top:2.88pt;mso-wrap-distance-right:2.88pt;mso-wrap-distance-bottom:2.88pt;mso-position-horizontal-relative:page" o:regroupid="1" stroked="f" strokeweight="0" insetpen="t">
            <v:shadow color="#ccc"/>
            <o:lock v:ext="edit" shapetype="t"/>
            <v:textbox style="mso-column-margin:5.7pt;mso-fit-shape-to-text:t" inset="2.85pt,2.85pt,2.85pt,2.85pt">
              <w:txbxContent>
                <w:p w:rsidR="0051099D" w:rsidRPr="00A06446" w:rsidRDefault="0051099D" w:rsidP="00F1371F">
                  <w:pPr>
                    <w:pStyle w:val="a4"/>
                    <w:rPr>
                      <w:lang w:val="ru-RU"/>
                    </w:rPr>
                  </w:pPr>
                  <w:r w:rsidRPr="00A06446">
                    <w:rPr>
                      <w:lang w:val="ru-RU"/>
                    </w:rPr>
                    <w:t>Слоган</w:t>
                  </w:r>
                </w:p>
              </w:txbxContent>
            </v:textbox>
            <w10:wrap side="left" anchorx="page" anchory="page"/>
          </v:shape>
        </w:pict>
      </w:r>
    </w:p>
    <w:p w:rsidR="00477FB3" w:rsidRDefault="00477FB3" w:rsidP="00477FB3">
      <w:pPr>
        <w:rPr>
          <w:lang w:val="ru-RU"/>
        </w:rPr>
      </w:pPr>
    </w:p>
    <w:p w:rsidR="00717CEC" w:rsidRDefault="00717CEC" w:rsidP="00477FB3">
      <w:pPr>
        <w:rPr>
          <w:lang w:val="ru-RU"/>
        </w:rPr>
      </w:pPr>
    </w:p>
    <w:p w:rsidR="00717CEC" w:rsidRDefault="00717CEC" w:rsidP="00477FB3">
      <w:pPr>
        <w:rPr>
          <w:lang w:val="ru-RU"/>
        </w:rPr>
      </w:pPr>
    </w:p>
    <w:p w:rsidR="00717CEC" w:rsidRPr="00477FB3" w:rsidRDefault="00424591" w:rsidP="00477FB3">
      <w:pPr>
        <w:rPr>
          <w:lang w:val="ru-RU"/>
        </w:rPr>
      </w:pPr>
      <w:r w:rsidRPr="00424591">
        <w:pict>
          <v:group id="_x0000_s1039" alt="Level bars" style="position:absolute;margin-left:43.7pt;margin-top:134.25pt;width:527.2pt;height:3.55pt;z-index:251660288;mso-position-horizontal-relative:page;mso-position-vertical-relative:page" coordorigin="21662136,20345400" coordsize="4626864,82296" o:regroupid="1">
            <v:rect id="_x0000_s1040" style="position:absolute;left:21662136;top:20345400;width:1542288;height:82296;visibility:visible;mso-wrap-edited:f;mso-wrap-distance-left:2.88pt;mso-wrap-distance-top:2.88pt;mso-wrap-distance-right:2.88pt;mso-wrap-distance-bottom:2.88pt" fillcolor="#fc0" stroked="f" strokeweight="0" insetpen="t">
              <v:shadow color="#ccc"/>
              <o:lock v:ext="edit" shapetype="t"/>
              <v:textbox inset="2.88pt,2.88pt,2.88pt,2.88pt"/>
            </v:rect>
            <v:rect id="_x0000_s1041" style="position:absolute;left:23204424;top:20345400;width:1542288;height:82296;visibility:visible;mso-wrap-edited:f;mso-wrap-distance-left:2.88pt;mso-wrap-distance-top:2.88pt;mso-wrap-distance-right:2.88pt;mso-wrap-distance-bottom:2.88pt" fillcolor="#f90" stroked="f" strokeweight="0" insetpen="t">
              <v:shadow color="#ccc"/>
              <o:lock v:ext="edit" shapetype="t"/>
              <v:textbox inset="2.88pt,2.88pt,2.88pt,2.88pt"/>
            </v:rect>
            <v:rect id="_x0000_s1042" style="position:absolute;left:24746712;top:20345400;width:1542288;height:82296;visibility:visible;mso-wrap-edited:f;mso-wrap-distance-left:2.88pt;mso-wrap-distance-top:2.88pt;mso-wrap-distance-right:2.88pt;mso-wrap-distance-bottom:2.88pt" fillcolor="#669" stroked="f" strokeweight="0" insetpen="t">
              <v:shadow color="#ccc"/>
              <o:lock v:ext="edit" shapetype="t"/>
              <v:textbox inset="2.88pt,2.88pt,2.88pt,2.88pt"/>
            </v:rect>
            <w10:wrap side="left" anchorx="page" anchory="page"/>
          </v:group>
        </w:pict>
      </w:r>
      <w:r w:rsidRPr="00424591">
        <w:pict>
          <v:line id="_x0000_s1038" alt="вертикальная линия" style="position:absolute;flip:x;z-index:251659264;visibility:visible;mso-wrap-edited:f;mso-wrap-distance-left:2.88pt;mso-wrap-distance-top:2.88pt;mso-wrap-distance-right:2.88pt;mso-wrap-distance-bottom:2.88pt;mso-position-horizontal-relative:page;mso-position-vertical-relative:page" from="206.4pt,147.2pt" to="206.4pt,567.8pt" o:regroupid="1" strokecolor="#99c" strokeweight="1pt">
            <v:shadow color="#ccc"/>
            <w10:wrap side="left" anchorx="page" anchory="page"/>
          </v:line>
        </w:pict>
      </w:r>
    </w:p>
    <w:p w:rsidR="00FE39DD" w:rsidRPr="00EC3BCF" w:rsidRDefault="00424591" w:rsidP="00EC3BCF">
      <w:pPr>
        <w:spacing w:after="0"/>
        <w:rPr>
          <w:color w:val="E36C0A" w:themeColor="accent6" w:themeShade="BF"/>
          <w:sz w:val="12"/>
          <w:szCs w:val="16"/>
          <w:lang w:eastAsia="zh-CN"/>
        </w:rPr>
      </w:pPr>
      <w:r w:rsidRPr="00424591">
        <w:pict>
          <v:shape id="_x0000_s1028" type="#_x0000_t202" style="position:absolute;margin-left:206.4pt;margin-top:1.3pt;width:373.6pt;height:612pt;z-index:251654144;visibility:visible;mso-wrap-edited:f;mso-wrap-distance-left:2.88pt;mso-wrap-distance-top:2.88pt;mso-wrap-distance-right:2.88pt;mso-wrap-distance-bottom:2.88pt;mso-position-horizontal-relative:page" o:regroupid="1" stroked="f" strokeweight="0" insetpen="t">
            <v:shadow color="#ccc"/>
            <o:lock v:ext="edit" shapetype="t"/>
            <v:textbox style="mso-next-textbox:#_x0000_s1028;mso-column-margin:5.7pt" inset="2.85pt,2.85pt,2.85pt,2.85pt">
              <w:txbxContent>
                <w:p w:rsidR="0051099D" w:rsidRPr="00AC1425" w:rsidRDefault="0051099D" w:rsidP="00EB65D3">
                  <w:pPr>
                    <w:ind w:left="360"/>
                    <w:rPr>
                      <w:rFonts w:ascii="Engravers MT" w:hAnsi="Engravers MT"/>
                      <w:b/>
                      <w:bCs/>
                      <w:color w:val="008000"/>
                      <w:sz w:val="22"/>
                      <w:szCs w:val="22"/>
                      <w:u w:val="single"/>
                    </w:rPr>
                  </w:pPr>
                  <w:r w:rsidRPr="00AC1425">
                    <w:rPr>
                      <w:rFonts w:ascii="Engravers MT" w:hAnsi="Engravers MT"/>
                      <w:b/>
                      <w:bCs/>
                      <w:color w:val="008000"/>
                      <w:sz w:val="22"/>
                      <w:szCs w:val="22"/>
                      <w:u w:val="single"/>
                    </w:rPr>
                    <w:t>Investment Structure</w:t>
                  </w:r>
                </w:p>
                <w:p w:rsidR="00A806AF" w:rsidRPr="00A806AF" w:rsidRDefault="00A806AF" w:rsidP="00C06CEE">
                  <w:pPr>
                    <w:ind w:left="720" w:hanging="360"/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</w:pP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•</w:t>
                  </w: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ab/>
                  </w:r>
                  <w:r w:rsidR="008E4DBD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Total </w:t>
                  </w:r>
                  <w:r w:rsidR="00924E18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project cost: 34,8</w:t>
                  </w:r>
                  <w:r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 ml</w:t>
                  </w:r>
                  <w:r w:rsidR="008E4DBD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n</w:t>
                  </w:r>
                  <w:r w:rsidR="00C06CEE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 USD</w:t>
                  </w:r>
                </w:p>
                <w:p w:rsidR="00A806AF" w:rsidRDefault="00A806AF" w:rsidP="00A806AF">
                  <w:pPr>
                    <w:ind w:left="360"/>
                    <w:rPr>
                      <w:rFonts w:ascii="Engravers MT" w:hAnsi="Engravers MT"/>
                      <w:b/>
                      <w:bCs/>
                      <w:color w:val="548DD4"/>
                      <w:sz w:val="22"/>
                      <w:szCs w:val="22"/>
                      <w:u w:val="single"/>
                    </w:rPr>
                  </w:pP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•</w:t>
                  </w: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ab/>
                    <w:t>Investments required:</w:t>
                  </w:r>
                  <w:r w:rsidR="00C06CEE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 </w:t>
                  </w:r>
                  <w:r w:rsidR="00924E18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32,8</w:t>
                  </w:r>
                  <w:r w:rsidR="008E4DBD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 mln USD</w:t>
                  </w:r>
                </w:p>
                <w:p w:rsidR="0051099D" w:rsidRPr="008B3A4E" w:rsidRDefault="00A806AF" w:rsidP="00A806AF">
                  <w:pPr>
                    <w:ind w:left="360"/>
                    <w:rPr>
                      <w:b/>
                      <w:bCs/>
                      <w:color w:val="008000"/>
                      <w:sz w:val="22"/>
                      <w:szCs w:val="22"/>
                    </w:rPr>
                  </w:pPr>
                  <w:r>
                    <w:rPr>
                      <w:rFonts w:ascii="Engravers MT" w:hAnsi="Engravers MT"/>
                      <w:b/>
                      <w:bCs/>
                      <w:color w:val="548DD4"/>
                      <w:sz w:val="22"/>
                      <w:szCs w:val="22"/>
                      <w:u w:val="single"/>
                    </w:rPr>
                    <w:t>I</w:t>
                  </w:r>
                  <w:r w:rsidR="0051099D" w:rsidRPr="008B3A4E">
                    <w:rPr>
                      <w:rFonts w:ascii="Engravers MT" w:hAnsi="Engravers MT"/>
                      <w:b/>
                      <w:bCs/>
                      <w:color w:val="548DD4"/>
                      <w:sz w:val="22"/>
                      <w:szCs w:val="22"/>
                      <w:u w:val="single"/>
                    </w:rPr>
                    <w:t>nvestment opportunity</w:t>
                  </w:r>
                </w:p>
                <w:p w:rsidR="00EC3BCF" w:rsidRDefault="0051099D" w:rsidP="00EC3BCF">
                  <w:pPr>
                    <w:numPr>
                      <w:ilvl w:val="0"/>
                      <w:numId w:val="4"/>
                    </w:numPr>
                    <w:rPr>
                      <w:b/>
                      <w:bCs/>
                      <w:color w:val="548DD4"/>
                      <w:sz w:val="22"/>
                      <w:szCs w:val="22"/>
                    </w:rPr>
                  </w:pPr>
                  <w:r w:rsidRPr="00482AE9">
                    <w:rPr>
                      <w:b/>
                      <w:bCs/>
                      <w:color w:val="548DD4"/>
                      <w:sz w:val="22"/>
                      <w:szCs w:val="22"/>
                    </w:rPr>
                    <w:t xml:space="preserve">Payback period: </w:t>
                  </w:r>
                  <w:r w:rsidR="00EC3BCF" w:rsidRPr="00EC3BCF">
                    <w:rPr>
                      <w:bCs/>
                      <w:color w:val="548DD4"/>
                      <w:sz w:val="22"/>
                      <w:szCs w:val="22"/>
                    </w:rPr>
                    <w:t>10 years</w:t>
                  </w:r>
                </w:p>
                <w:p w:rsidR="0051099D" w:rsidRPr="00EC3BCF" w:rsidRDefault="0051099D" w:rsidP="00EC3BCF">
                  <w:pPr>
                    <w:numPr>
                      <w:ilvl w:val="0"/>
                      <w:numId w:val="4"/>
                    </w:numPr>
                    <w:rPr>
                      <w:b/>
                      <w:bCs/>
                      <w:color w:val="548DD4"/>
                      <w:sz w:val="22"/>
                      <w:szCs w:val="22"/>
                    </w:rPr>
                  </w:pPr>
                  <w:r w:rsidRPr="00EC3BCF">
                    <w:rPr>
                      <w:b/>
                      <w:bCs/>
                      <w:color w:val="548DD4"/>
                      <w:sz w:val="22"/>
                      <w:szCs w:val="22"/>
                    </w:rPr>
                    <w:t xml:space="preserve">Production capacity: </w:t>
                  </w:r>
                  <w:r w:rsidR="00EC3BCF">
                    <w:rPr>
                      <w:bCs/>
                      <w:color w:val="548DD4"/>
                      <w:sz w:val="22"/>
                      <w:szCs w:val="22"/>
                    </w:rPr>
                    <w:t xml:space="preserve">700 - 830 kg. gold </w:t>
                  </w:r>
                  <w:r w:rsidR="00EC3BCF" w:rsidRPr="00EC3BCF">
                    <w:rPr>
                      <w:bCs/>
                      <w:color w:val="548DD4"/>
                      <w:sz w:val="22"/>
                      <w:szCs w:val="22"/>
                    </w:rPr>
                    <w:t>ore</w:t>
                  </w:r>
                  <w:r w:rsidR="00EC3BCF">
                    <w:rPr>
                      <w:bCs/>
                      <w:color w:val="548DD4"/>
                      <w:sz w:val="22"/>
                      <w:szCs w:val="22"/>
                    </w:rPr>
                    <w:t xml:space="preserve"> </w:t>
                  </w:r>
                  <w:r w:rsidR="00EC3BCF" w:rsidRPr="00EC3BCF">
                    <w:rPr>
                      <w:bCs/>
                      <w:color w:val="548DD4"/>
                      <w:sz w:val="22"/>
                      <w:szCs w:val="22"/>
                    </w:rPr>
                    <w:t>/</w:t>
                  </w:r>
                  <w:r w:rsidR="00EC3BCF">
                    <w:rPr>
                      <w:bCs/>
                      <w:color w:val="548DD4"/>
                      <w:sz w:val="22"/>
                      <w:szCs w:val="22"/>
                    </w:rPr>
                    <w:t xml:space="preserve"> </w:t>
                  </w:r>
                  <w:r w:rsidR="00EC3BCF" w:rsidRPr="00EC3BCF">
                    <w:rPr>
                      <w:bCs/>
                      <w:color w:val="548DD4"/>
                      <w:sz w:val="22"/>
                      <w:szCs w:val="22"/>
                    </w:rPr>
                    <w:t>annual</w:t>
                  </w:r>
                </w:p>
                <w:p w:rsidR="0051099D" w:rsidRPr="00A806AF" w:rsidRDefault="0051099D" w:rsidP="00AC1425">
                  <w:pPr>
                    <w:numPr>
                      <w:ilvl w:val="0"/>
                      <w:numId w:val="4"/>
                    </w:numPr>
                    <w:rPr>
                      <w:b/>
                      <w:bCs/>
                      <w:color w:val="548DD4"/>
                      <w:sz w:val="22"/>
                      <w:szCs w:val="22"/>
                    </w:rPr>
                  </w:pPr>
                  <w:r w:rsidRPr="00AC1425">
                    <w:rPr>
                      <w:b/>
                      <w:bCs/>
                      <w:color w:val="548DD4"/>
                      <w:sz w:val="22"/>
                      <w:szCs w:val="22"/>
                    </w:rPr>
                    <w:t>Availability of documentation:</w:t>
                  </w:r>
                  <w:r w:rsidR="00A806AF">
                    <w:rPr>
                      <w:b/>
                      <w:bCs/>
                      <w:color w:val="548DD4"/>
                      <w:sz w:val="22"/>
                      <w:szCs w:val="22"/>
                    </w:rPr>
                    <w:t xml:space="preserve"> </w:t>
                  </w:r>
                  <w:r w:rsidRPr="00EC3BCF">
                    <w:rPr>
                      <w:bCs/>
                      <w:color w:val="548DD4"/>
                      <w:sz w:val="22"/>
                      <w:szCs w:val="22"/>
                    </w:rPr>
                    <w:t>feasibility study</w:t>
                  </w:r>
                </w:p>
                <w:p w:rsidR="0051099D" w:rsidRPr="00AC1425" w:rsidRDefault="0051099D" w:rsidP="00EB65D3">
                  <w:pPr>
                    <w:ind w:left="360"/>
                    <w:rPr>
                      <w:b/>
                      <w:bCs/>
                      <w:color w:val="403152"/>
                      <w:sz w:val="22"/>
                      <w:szCs w:val="22"/>
                      <w:u w:val="single"/>
                    </w:rPr>
                  </w:pPr>
                  <w:r w:rsidRPr="00AC1425">
                    <w:rPr>
                      <w:rFonts w:ascii="Engravers MT" w:hAnsi="Engravers MT"/>
                      <w:b/>
                      <w:bCs/>
                      <w:color w:val="403152"/>
                      <w:sz w:val="22"/>
                      <w:szCs w:val="22"/>
                      <w:u w:val="single"/>
                    </w:rPr>
                    <w:t>General overview</w:t>
                  </w:r>
                </w:p>
                <w:p w:rsidR="0051099D" w:rsidRPr="00AC1425" w:rsidRDefault="0051099D" w:rsidP="00AC1425">
                  <w:pPr>
                    <w:numPr>
                      <w:ilvl w:val="0"/>
                      <w:numId w:val="3"/>
                    </w:numPr>
                    <w:rPr>
                      <w:b/>
                      <w:bCs/>
                      <w:color w:val="403152"/>
                      <w:sz w:val="22"/>
                      <w:szCs w:val="22"/>
                    </w:rPr>
                  </w:pPr>
                  <w:r w:rsidRPr="00AC1425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Implementation period: </w:t>
                  </w:r>
                  <w:r w:rsidR="00924E18">
                    <w:rPr>
                      <w:bCs/>
                      <w:color w:val="403152"/>
                      <w:sz w:val="22"/>
                      <w:szCs w:val="22"/>
                    </w:rPr>
                    <w:t>8-10</w:t>
                  </w:r>
                  <w:r w:rsidR="008E4DBD">
                    <w:rPr>
                      <w:bCs/>
                      <w:color w:val="403152"/>
                      <w:sz w:val="22"/>
                      <w:szCs w:val="22"/>
                    </w:rPr>
                    <w:t xml:space="preserve"> years</w:t>
                  </w:r>
                </w:p>
                <w:p w:rsidR="0051099D" w:rsidRPr="00AC1425" w:rsidRDefault="0051099D" w:rsidP="00AC1425">
                  <w:pPr>
                    <w:numPr>
                      <w:ilvl w:val="0"/>
                      <w:numId w:val="3"/>
                    </w:numPr>
                    <w:rPr>
                      <w:bCs/>
                      <w:color w:val="403152"/>
                      <w:sz w:val="22"/>
                      <w:szCs w:val="22"/>
                    </w:rPr>
                  </w:pPr>
                  <w:r w:rsidRPr="00AC1425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Implementation place: </w:t>
                  </w:r>
                  <w:r w:rsidR="00924E18">
                    <w:rPr>
                      <w:bCs/>
                      <w:color w:val="403152"/>
                      <w:sz w:val="22"/>
                      <w:szCs w:val="22"/>
                    </w:rPr>
                    <w:t>Zhambyl</w:t>
                  </w:r>
                  <w:r w:rsidR="00A806AF" w:rsidRPr="00A806AF">
                    <w:rPr>
                      <w:bCs/>
                      <w:color w:val="403152"/>
                      <w:sz w:val="22"/>
                      <w:szCs w:val="22"/>
                    </w:rPr>
                    <w:t xml:space="preserve"> </w:t>
                  </w:r>
                  <w:r w:rsidR="00A806AF">
                    <w:rPr>
                      <w:bCs/>
                      <w:color w:val="403152"/>
                      <w:sz w:val="22"/>
                      <w:szCs w:val="22"/>
                    </w:rPr>
                    <w:t xml:space="preserve">Region, </w:t>
                  </w:r>
                  <w:r w:rsidRPr="00AC1425">
                    <w:rPr>
                      <w:bCs/>
                      <w:color w:val="403152"/>
                      <w:sz w:val="22"/>
                      <w:szCs w:val="22"/>
                    </w:rPr>
                    <w:t>Republic of Kazakhstan</w:t>
                  </w:r>
                </w:p>
                <w:p w:rsidR="0051099D" w:rsidRPr="00EC3BCF" w:rsidRDefault="0051099D" w:rsidP="00EC3BCF">
                  <w:pPr>
                    <w:numPr>
                      <w:ilvl w:val="0"/>
                      <w:numId w:val="3"/>
                    </w:numPr>
                    <w:rPr>
                      <w:b/>
                      <w:bCs/>
                      <w:color w:val="403152"/>
                      <w:sz w:val="22"/>
                      <w:szCs w:val="22"/>
                    </w:rPr>
                  </w:pPr>
                  <w:r w:rsidRPr="00EC3BCF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Expected result: </w:t>
                  </w:r>
                  <w:r w:rsidR="00EC3BCF" w:rsidRPr="00EC3BCF">
                    <w:rPr>
                      <w:bCs/>
                      <w:color w:val="403152"/>
                      <w:sz w:val="22"/>
                      <w:szCs w:val="22"/>
                    </w:rPr>
                    <w:t>Gold mining using heap leaching</w:t>
                  </w:r>
                </w:p>
                <w:p w:rsidR="00C06CEE" w:rsidRPr="00AC1425" w:rsidRDefault="00C06CEE" w:rsidP="00AC1425">
                  <w:pPr>
                    <w:numPr>
                      <w:ilvl w:val="0"/>
                      <w:numId w:val="3"/>
                    </w:numPr>
                    <w:rPr>
                      <w:bCs/>
                      <w:color w:val="403152"/>
                      <w:sz w:val="22"/>
                      <w:szCs w:val="22"/>
                    </w:rPr>
                  </w:pPr>
                  <w:r w:rsidRPr="00EC3BCF">
                    <w:rPr>
                      <w:b/>
                      <w:bCs/>
                      <w:color w:val="403152"/>
                      <w:sz w:val="22"/>
                      <w:szCs w:val="22"/>
                    </w:rPr>
                    <w:t>Market:</w:t>
                  </w:r>
                  <w:r w:rsidR="00924E18" w:rsidRPr="00EC3BCF">
                    <w:rPr>
                      <w:bCs/>
                      <w:color w:val="403152"/>
                      <w:sz w:val="22"/>
                      <w:szCs w:val="22"/>
                    </w:rPr>
                    <w:t xml:space="preserve"> Domestic</w:t>
                  </w:r>
                  <w:r w:rsidRPr="00EC3BCF">
                    <w:rPr>
                      <w:bCs/>
                      <w:color w:val="403152"/>
                      <w:sz w:val="22"/>
                      <w:szCs w:val="22"/>
                    </w:rPr>
                    <w:t xml:space="preserve">, </w:t>
                  </w:r>
                  <w:r w:rsidR="008E4DBD" w:rsidRPr="00EC3BCF">
                    <w:rPr>
                      <w:bCs/>
                      <w:color w:val="403152"/>
                      <w:sz w:val="22"/>
                      <w:szCs w:val="22"/>
                    </w:rPr>
                    <w:t>E</w:t>
                  </w:r>
                  <w:r w:rsidRPr="00EC3BCF">
                    <w:rPr>
                      <w:bCs/>
                      <w:color w:val="403152"/>
                      <w:sz w:val="22"/>
                      <w:szCs w:val="22"/>
                    </w:rPr>
                    <w:t>xport: China</w:t>
                  </w:r>
                  <w:r w:rsidR="008E4DBD" w:rsidRPr="00EC3BCF">
                    <w:rPr>
                      <w:bCs/>
                      <w:color w:val="403152"/>
                      <w:sz w:val="22"/>
                      <w:szCs w:val="22"/>
                    </w:rPr>
                    <w:t>, Russia.</w:t>
                  </w:r>
                </w:p>
                <w:p w:rsidR="0051099D" w:rsidRPr="00275F61" w:rsidRDefault="0051099D" w:rsidP="00275F61">
                  <w:pPr>
                    <w:numPr>
                      <w:ilvl w:val="0"/>
                      <w:numId w:val="3"/>
                    </w:numPr>
                    <w:rPr>
                      <w:b/>
                      <w:bCs/>
                      <w:color w:val="403152"/>
                      <w:sz w:val="22"/>
                      <w:szCs w:val="22"/>
                    </w:rPr>
                  </w:pPr>
                  <w:r w:rsidRPr="00AC1425">
                    <w:rPr>
                      <w:b/>
                      <w:bCs/>
                      <w:color w:val="403152"/>
                      <w:sz w:val="22"/>
                      <w:szCs w:val="22"/>
                    </w:rPr>
                    <w:t>Current status:</w:t>
                  </w:r>
                  <w:r w:rsidR="00A806AF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 </w:t>
                  </w:r>
                  <w:r w:rsidR="00A806AF" w:rsidRPr="00EC3BCF">
                    <w:rPr>
                      <w:bCs/>
                      <w:color w:val="403152"/>
                      <w:sz w:val="22"/>
                      <w:szCs w:val="22"/>
                    </w:rPr>
                    <w:t>feasibility study is completed</w:t>
                  </w:r>
                  <w:r w:rsidR="00A806AF" w:rsidRPr="008E4DBD">
                    <w:rPr>
                      <w:bCs/>
                      <w:color w:val="FF0000"/>
                      <w:sz w:val="22"/>
                      <w:szCs w:val="22"/>
                    </w:rPr>
                    <w:t xml:space="preserve"> </w:t>
                  </w:r>
                </w:p>
                <w:p w:rsidR="0051099D" w:rsidRPr="00150CF8" w:rsidRDefault="00924E18" w:rsidP="004931BC">
                  <w:pPr>
                    <w:spacing w:after="0"/>
                    <w:jc w:val="center"/>
                    <w:rPr>
                      <w:lang w:val="kk-KZ"/>
                    </w:rPr>
                  </w:pPr>
                  <w:r>
                    <w:rPr>
                      <w:noProof/>
                      <w:lang w:val="ru-RU" w:eastAsia="ru-RU"/>
                    </w:rPr>
                    <w:drawing>
                      <wp:inline distT="0" distB="0" distL="0" distR="0">
                        <wp:extent cx="4476750" cy="2708480"/>
                        <wp:effectExtent l="19050" t="0" r="0" b="0"/>
                        <wp:docPr id="1" name="Рисунок 1" descr="C:\Users\user_2\Desktop\области на карте\330px-Jambyl_in_Kazakhstan.sv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user_2\Desktop\области на карте\330px-Jambyl_in_Kazakhstan.svg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9840" cy="271034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side="left" anchorx="page" anchory="page"/>
          </v:shape>
        </w:pict>
      </w:r>
    </w:p>
    <w:p w:rsidR="00FE39DD" w:rsidRPr="00EC3BCF" w:rsidRDefault="00FE39DD" w:rsidP="00FE39DD">
      <w:pPr>
        <w:rPr>
          <w:color w:val="943634" w:themeColor="accent2" w:themeShade="BF"/>
        </w:rPr>
      </w:pPr>
    </w:p>
    <w:p w:rsidR="00512654" w:rsidRPr="00441306" w:rsidRDefault="00EC3BCF" w:rsidP="00FE39DD">
      <w:pPr>
        <w:rPr>
          <w:color w:val="943634" w:themeColor="accent2" w:themeShade="BF"/>
          <w:lang w:val="ru-RU"/>
        </w:rPr>
      </w:pPr>
      <w:r w:rsidRPr="00EC3BCF">
        <w:rPr>
          <w:color w:val="943634" w:themeColor="accent2" w:themeShade="BF"/>
        </w:rPr>
        <w:t>Contact</w:t>
      </w:r>
      <w:r w:rsidRPr="00441306">
        <w:rPr>
          <w:color w:val="943634" w:themeColor="accent2" w:themeShade="BF"/>
          <w:lang w:val="ru-RU"/>
        </w:rPr>
        <w:t xml:space="preserve"> </w:t>
      </w:r>
      <w:r w:rsidRPr="00EC3BCF">
        <w:rPr>
          <w:color w:val="943634" w:themeColor="accent2" w:themeShade="BF"/>
        </w:rPr>
        <w:t>information</w:t>
      </w:r>
      <w:r w:rsidRPr="00441306">
        <w:rPr>
          <w:color w:val="943634" w:themeColor="accent2" w:themeShade="BF"/>
          <w:lang w:val="ru-RU"/>
        </w:rPr>
        <w:t>:</w:t>
      </w:r>
    </w:p>
    <w:p w:rsidR="00EC3BCF" w:rsidRPr="00EC3BCF" w:rsidRDefault="00EC3BCF" w:rsidP="00EC3BCF">
      <w:pPr>
        <w:rPr>
          <w:i/>
          <w:color w:val="943634" w:themeColor="accent2" w:themeShade="BF"/>
          <w:lang w:val="ru-RU"/>
        </w:rPr>
      </w:pPr>
      <w:r w:rsidRPr="00EC3BCF">
        <w:rPr>
          <w:i/>
          <w:color w:val="943634" w:themeColor="accent2" w:themeShade="BF"/>
        </w:rPr>
        <w:t>LLP</w:t>
      </w:r>
      <w:r w:rsidRPr="00441306">
        <w:rPr>
          <w:i/>
          <w:color w:val="943634" w:themeColor="accent2" w:themeShade="BF"/>
          <w:lang w:val="ru-RU"/>
        </w:rPr>
        <w:t xml:space="preserve"> </w:t>
      </w:r>
      <w:r w:rsidRPr="00EC3BCF">
        <w:rPr>
          <w:i/>
          <w:color w:val="943634" w:themeColor="accent2" w:themeShade="BF"/>
          <w:lang w:val="ru-RU"/>
        </w:rPr>
        <w:t>«Металинвест»</w:t>
      </w:r>
    </w:p>
    <w:p w:rsidR="00EC3BCF" w:rsidRPr="00EC3BCF" w:rsidRDefault="00EC3BCF" w:rsidP="00EC3BCF">
      <w:pPr>
        <w:rPr>
          <w:color w:val="943634" w:themeColor="accent2" w:themeShade="BF"/>
          <w:lang w:val="ru-RU"/>
        </w:rPr>
      </w:pPr>
    </w:p>
    <w:p w:rsidR="00EC3BCF" w:rsidRPr="00441306" w:rsidRDefault="00EC3BCF" w:rsidP="00EC3BCF">
      <w:pPr>
        <w:rPr>
          <w:color w:val="943634" w:themeColor="accent2" w:themeShade="BF"/>
          <w:lang w:val="ru-RU"/>
        </w:rPr>
      </w:pPr>
      <w:r w:rsidRPr="00EC3BCF">
        <w:rPr>
          <w:color w:val="943634" w:themeColor="accent2" w:themeShade="BF"/>
          <w:lang w:val="ru-RU"/>
        </w:rPr>
        <w:t>Республика Казахстан,</w:t>
      </w:r>
    </w:p>
    <w:p w:rsidR="00EC3BCF" w:rsidRPr="00441306" w:rsidRDefault="00EC3BCF" w:rsidP="00EC3BCF">
      <w:pPr>
        <w:rPr>
          <w:color w:val="943634" w:themeColor="accent2" w:themeShade="BF"/>
          <w:lang w:val="ru-RU"/>
        </w:rPr>
      </w:pPr>
      <w:r w:rsidRPr="00EC3BCF">
        <w:rPr>
          <w:color w:val="943634" w:themeColor="accent2" w:themeShade="BF"/>
          <w:lang w:val="ru-RU"/>
        </w:rPr>
        <w:t xml:space="preserve"> г. Алматы, 050059, </w:t>
      </w:r>
    </w:p>
    <w:p w:rsidR="00EC3BCF" w:rsidRPr="00EC3BCF" w:rsidRDefault="00EC3BCF" w:rsidP="00EC3BCF">
      <w:pPr>
        <w:rPr>
          <w:color w:val="943634" w:themeColor="accent2" w:themeShade="BF"/>
          <w:lang w:val="ru-RU"/>
        </w:rPr>
      </w:pPr>
      <w:r w:rsidRPr="00EC3BCF">
        <w:rPr>
          <w:color w:val="943634" w:themeColor="accent2" w:themeShade="BF"/>
          <w:lang w:val="ru-RU"/>
        </w:rPr>
        <w:t>Бизнес-центр «Нурлы-тау»,</w:t>
      </w:r>
    </w:p>
    <w:p w:rsidR="00EC3BCF" w:rsidRPr="00EC3BCF" w:rsidRDefault="00EC3BCF" w:rsidP="00EC3BCF">
      <w:pPr>
        <w:rPr>
          <w:color w:val="943634" w:themeColor="accent2" w:themeShade="BF"/>
          <w:lang w:val="ru-RU"/>
        </w:rPr>
      </w:pPr>
      <w:r w:rsidRPr="00EC3BCF">
        <w:rPr>
          <w:color w:val="943634" w:themeColor="accent2" w:themeShade="BF"/>
          <w:lang w:val="ru-RU"/>
        </w:rPr>
        <w:t xml:space="preserve"> подъезд 2 “Б”, оф. 902.</w:t>
      </w:r>
    </w:p>
    <w:p w:rsidR="00EC3BCF" w:rsidRPr="00EC3BCF" w:rsidRDefault="00EC3BCF" w:rsidP="00EC3BCF">
      <w:pPr>
        <w:rPr>
          <w:color w:val="943634" w:themeColor="accent2" w:themeShade="BF"/>
          <w:lang w:val="ru-RU"/>
        </w:rPr>
      </w:pPr>
    </w:p>
    <w:p w:rsidR="00EC3BCF" w:rsidRPr="00EC3BCF" w:rsidRDefault="00EC3BCF" w:rsidP="00EC3BCF">
      <w:pPr>
        <w:rPr>
          <w:color w:val="943634" w:themeColor="accent2" w:themeShade="BF"/>
          <w:lang w:val="ru-RU"/>
        </w:rPr>
      </w:pPr>
      <w:r w:rsidRPr="00EC3BCF">
        <w:rPr>
          <w:color w:val="943634" w:themeColor="accent2" w:themeShade="BF"/>
          <w:lang w:val="ru-RU"/>
        </w:rPr>
        <w:t>Тел: + 7 727 311 01 1</w:t>
      </w:r>
    </w:p>
    <w:p w:rsidR="00EC3BCF" w:rsidRPr="00EC3BCF" w:rsidRDefault="00EC3BCF" w:rsidP="00EC3BCF">
      <w:pPr>
        <w:rPr>
          <w:color w:val="943634" w:themeColor="accent2" w:themeShade="BF"/>
          <w:lang w:val="ru-RU"/>
        </w:rPr>
      </w:pPr>
    </w:p>
    <w:p w:rsidR="00E356C1" w:rsidRPr="00441306" w:rsidRDefault="00EC3BCF" w:rsidP="00EC3BCF">
      <w:pPr>
        <w:rPr>
          <w:color w:val="auto"/>
          <w:lang w:val="ru-RU"/>
        </w:rPr>
      </w:pPr>
      <w:r w:rsidRPr="00EC3BCF">
        <w:rPr>
          <w:color w:val="943634" w:themeColor="accent2" w:themeShade="BF"/>
        </w:rPr>
        <w:t>E</w:t>
      </w:r>
      <w:r w:rsidRPr="00441306">
        <w:rPr>
          <w:color w:val="943634" w:themeColor="accent2" w:themeShade="BF"/>
          <w:lang w:val="ru-RU"/>
        </w:rPr>
        <w:t>-</w:t>
      </w:r>
      <w:r w:rsidRPr="00EC3BCF">
        <w:rPr>
          <w:color w:val="943634" w:themeColor="accent2" w:themeShade="BF"/>
        </w:rPr>
        <w:t>mail</w:t>
      </w:r>
      <w:r w:rsidRPr="00441306">
        <w:rPr>
          <w:color w:val="943634" w:themeColor="accent2" w:themeShade="BF"/>
          <w:lang w:val="ru-RU"/>
        </w:rPr>
        <w:t xml:space="preserve">: </w:t>
      </w:r>
      <w:r w:rsidRPr="00EC3BCF">
        <w:rPr>
          <w:color w:val="943634" w:themeColor="accent2" w:themeShade="BF"/>
        </w:rPr>
        <w:t>metalinvest</w:t>
      </w:r>
      <w:r w:rsidRPr="00441306">
        <w:rPr>
          <w:color w:val="943634" w:themeColor="accent2" w:themeShade="BF"/>
          <w:lang w:val="ru-RU"/>
        </w:rPr>
        <w:t>@</w:t>
      </w:r>
      <w:r w:rsidRPr="00EC3BCF">
        <w:rPr>
          <w:color w:val="943634" w:themeColor="accent2" w:themeShade="BF"/>
        </w:rPr>
        <w:t>mail</w:t>
      </w:r>
      <w:r w:rsidRPr="00441306">
        <w:rPr>
          <w:color w:val="943634" w:themeColor="accent2" w:themeShade="BF"/>
          <w:lang w:val="ru-RU"/>
        </w:rPr>
        <w:t>.</w:t>
      </w:r>
      <w:r w:rsidRPr="00EC3BCF">
        <w:rPr>
          <w:color w:val="943634" w:themeColor="accent2" w:themeShade="BF"/>
        </w:rPr>
        <w:t>ru</w:t>
      </w:r>
      <w:r w:rsidR="00424591" w:rsidRPr="00424591">
        <w:rPr>
          <w:sz w:val="24"/>
          <w:szCs w:val="24"/>
        </w:rPr>
        <w:pict>
          <v:shape id="_x0000_s1045" type="#_x0000_t202" style="position:absolute;margin-left:39.9pt;margin-top:696.45pt;width:152.5pt;height:49.35pt;z-index:251664384;visibility:visible;mso-wrap-edited:f;mso-wrap-distance-left:2.88pt;mso-wrap-distance-top:2.88pt;mso-wrap-distance-right:2.88pt;mso-wrap-distance-bottom:2.88pt;mso-position-horizontal-relative:page;mso-position-vertical-relative:text" filled="f" stroked="f" strokeweight="0" insetpen="t">
            <v:shadow color="#ccc"/>
            <o:lock v:ext="edit" shapetype="t"/>
            <v:textbox style="mso-next-textbox:#_x0000_s1045;mso-column-margin:5.7pt" inset="2.85pt,2.85pt,2.85pt,2.85pt">
              <w:txbxContent>
                <w:p w:rsidR="00512654" w:rsidRDefault="00512654" w:rsidP="00512654">
                  <w:pPr>
                    <w:spacing w:after="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Contacts: </w:t>
                  </w:r>
                </w:p>
                <w:p w:rsidR="00512654" w:rsidRDefault="00512654" w:rsidP="00512654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Tel: +7 </w:t>
                  </w:r>
                  <w:r w:rsidRPr="00512654">
                    <w:rPr>
                      <w:b/>
                      <w:bCs/>
                      <w:sz w:val="16"/>
                      <w:szCs w:val="16"/>
                    </w:rPr>
                    <w:t>(31431) 28 285</w:t>
                  </w:r>
                </w:p>
                <w:p w:rsidR="00512654" w:rsidRDefault="00512654" w:rsidP="00512654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Fax: +7</w:t>
                  </w:r>
                  <w:r w:rsidRPr="00512654">
                    <w:rPr>
                      <w:b/>
                      <w:bCs/>
                      <w:sz w:val="16"/>
                      <w:szCs w:val="16"/>
                    </w:rPr>
                    <w:t>(31431) 28 116</w:t>
                  </w:r>
                </w:p>
                <w:p w:rsidR="00512654" w:rsidRDefault="00512654" w:rsidP="00512654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</w:pPr>
                  <w:r w:rsidRPr="00512654">
                    <w:rPr>
                      <w:b/>
                      <w:bCs/>
                      <w:sz w:val="16"/>
                      <w:szCs w:val="16"/>
                    </w:rPr>
                    <w:t>main@ssgpo.kz</w:t>
                  </w:r>
                </w:p>
                <w:p w:rsidR="00512654" w:rsidRDefault="00512654" w:rsidP="00512654">
                  <w:pPr>
                    <w:pStyle w:val="a5"/>
                  </w:pPr>
                </w:p>
              </w:txbxContent>
            </v:textbox>
            <w10:wrap side="left" anchorx="page" anchory="page"/>
          </v:shape>
        </w:pict>
      </w:r>
      <w:r w:rsidR="00424591" w:rsidRPr="00424591">
        <w:rPr>
          <w:sz w:val="24"/>
          <w:szCs w:val="24"/>
        </w:rPr>
        <w:pict>
          <v:shape id="_x0000_s1044" type="#_x0000_t202" style="position:absolute;margin-left:39.9pt;margin-top:650.2pt;width:2in;height:36.25pt;z-index:251662336;visibility:visible;mso-wrap-edited:f;mso-wrap-distance-left:2.88pt;mso-wrap-distance-top:2.88pt;mso-wrap-distance-right:2.88pt;mso-wrap-distance-bottom:2.88pt;mso-position-horizontal-relative:page;mso-position-vertical-relative:text" stroked="f" strokeweight="0" insetpen="t">
            <v:shadow color="#ccc"/>
            <o:lock v:ext="edit" shapetype="t"/>
            <v:textbox style="mso-next-textbox:#_x0000_s1044;mso-column-margin:5.7pt" inset="2.85pt,2.85pt,2.85pt,2.85pt">
              <w:txbxContent>
                <w:p w:rsidR="00512654" w:rsidRDefault="00512654" w:rsidP="00512654">
                  <w:pPr>
                    <w:jc w:val="center"/>
                    <w:rPr>
                      <w:b/>
                      <w:bCs/>
                      <w:color w:val="E36C0A"/>
                      <w:sz w:val="24"/>
                      <w:szCs w:val="24"/>
                    </w:rPr>
                  </w:pPr>
                  <w:r>
                    <w:rPr>
                      <w:bCs/>
                      <w:color w:val="7F7F7F"/>
                      <w:sz w:val="24"/>
                      <w:szCs w:val="24"/>
                    </w:rPr>
                    <w:t>Applicant:</w:t>
                  </w:r>
                  <w:r>
                    <w:rPr>
                      <w:b/>
                      <w:bCs/>
                      <w:color w:val="E36C0A"/>
                      <w:sz w:val="24"/>
                      <w:szCs w:val="24"/>
                    </w:rPr>
                    <w:t xml:space="preserve"> </w:t>
                  </w:r>
                  <w:r w:rsidR="002A7641">
                    <w:rPr>
                      <w:bCs/>
                      <w:color w:val="E36C0A"/>
                      <w:sz w:val="24"/>
                      <w:szCs w:val="24"/>
                    </w:rPr>
                    <w:t>JSC “</w:t>
                  </w:r>
                  <w:r w:rsidR="002A7641">
                    <w:rPr>
                      <w:rFonts w:hint="eastAsia"/>
                      <w:bCs/>
                      <w:color w:val="E36C0A"/>
                      <w:sz w:val="24"/>
                      <w:szCs w:val="24"/>
                      <w:lang w:eastAsia="ko-KR"/>
                    </w:rPr>
                    <w:t>SSMPPA</w:t>
                  </w:r>
                  <w:r>
                    <w:rPr>
                      <w:bCs/>
                      <w:color w:val="E36C0A"/>
                      <w:sz w:val="24"/>
                      <w:szCs w:val="24"/>
                    </w:rPr>
                    <w:t>”</w:t>
                  </w:r>
                </w:p>
                <w:p w:rsidR="00512654" w:rsidRDefault="00512654" w:rsidP="00512654">
                  <w:pPr>
                    <w:jc w:val="center"/>
                    <w:rPr>
                      <w:color w:val="auto"/>
                      <w:sz w:val="22"/>
                      <w:szCs w:val="22"/>
                    </w:rPr>
                  </w:pPr>
                </w:p>
              </w:txbxContent>
            </v:textbox>
            <w10:wrap side="left" anchorx="page" anchory="page"/>
          </v:shape>
        </w:pict>
      </w:r>
    </w:p>
    <w:p w:rsidR="00E356C1" w:rsidRPr="00441306" w:rsidRDefault="00E356C1" w:rsidP="00E356C1">
      <w:pPr>
        <w:rPr>
          <w:lang w:val="ru-RU"/>
        </w:rPr>
      </w:pPr>
    </w:p>
    <w:p w:rsidR="00E356C1" w:rsidRPr="00441306" w:rsidRDefault="00E356C1" w:rsidP="00E356C1">
      <w:pPr>
        <w:rPr>
          <w:lang w:val="ru-RU"/>
        </w:rPr>
      </w:pPr>
    </w:p>
    <w:p w:rsidR="00512654" w:rsidRPr="00441306" w:rsidRDefault="00512654" w:rsidP="00E356C1">
      <w:pPr>
        <w:rPr>
          <w:lang w:val="ru-RU"/>
        </w:rPr>
      </w:pPr>
    </w:p>
    <w:sectPr w:rsidR="00512654" w:rsidRPr="00441306" w:rsidSect="00441306">
      <w:footerReference w:type="default" r:id="rId8"/>
      <w:pgSz w:w="11907" w:h="16839"/>
      <w:pgMar w:top="864" w:right="878" w:bottom="864" w:left="878" w:header="72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31FF" w:rsidRDefault="003831FF" w:rsidP="00FE39DD">
      <w:pPr>
        <w:spacing w:after="0" w:line="240" w:lineRule="auto"/>
      </w:pPr>
      <w:r>
        <w:separator/>
      </w:r>
    </w:p>
  </w:endnote>
  <w:endnote w:type="continuationSeparator" w:id="1">
    <w:p w:rsidR="003831FF" w:rsidRDefault="003831FF" w:rsidP="00FE3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Engravers MT">
    <w:altName w:val="Century"/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1306" w:rsidRDefault="00441306" w:rsidP="00441306">
    <w:pPr>
      <w:pStyle w:val="a9"/>
      <w:rPr>
        <w:rFonts w:ascii="Arial" w:hAnsi="Arial" w:cs="Arial"/>
        <w:sz w:val="10"/>
        <w:szCs w:val="10"/>
      </w:rPr>
    </w:pPr>
    <w:fldSimple w:instr=" FILENAME  \* Lower  \* MERGEFORMAT ">
      <w:r>
        <w:rPr>
          <w:rFonts w:ascii="Arial" w:hAnsi="Arial" w:cs="Arial"/>
          <w:noProof/>
          <w:sz w:val="10"/>
          <w:szCs w:val="10"/>
        </w:rPr>
        <w:t>014 development of the field from the perspective of gold production at kordai</w:t>
      </w:r>
    </w:fldSimple>
  </w:p>
  <w:p w:rsidR="008E4DBD" w:rsidRPr="00441306" w:rsidRDefault="008E4DBD" w:rsidP="0044130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31FF" w:rsidRDefault="003831FF" w:rsidP="00FE39DD">
      <w:pPr>
        <w:spacing w:after="0" w:line="240" w:lineRule="auto"/>
      </w:pPr>
      <w:r>
        <w:separator/>
      </w:r>
    </w:p>
  </w:footnote>
  <w:footnote w:type="continuationSeparator" w:id="1">
    <w:p w:rsidR="003831FF" w:rsidRDefault="003831FF" w:rsidP="00FE39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01EE0"/>
    <w:multiLevelType w:val="hybridMultilevel"/>
    <w:tmpl w:val="662296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A552CD"/>
    <w:multiLevelType w:val="hybridMultilevel"/>
    <w:tmpl w:val="A8C89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4C4375"/>
    <w:multiLevelType w:val="hybridMultilevel"/>
    <w:tmpl w:val="5DB43E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6F1A5D"/>
    <w:multiLevelType w:val="hybridMultilevel"/>
    <w:tmpl w:val="C128934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77A6881"/>
    <w:multiLevelType w:val="hybridMultilevel"/>
    <w:tmpl w:val="DB98FF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20"/>
  <w:drawingGridHorizontalSpacing w:val="100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41986" fill="f" fillcolor="white" stroke="f">
      <v:fill color="white" on="f"/>
      <v:stroke on="f"/>
      <o:colormru v:ext="edit" colors="#fc0,#f90,#669"/>
    </o:shapedefaults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83961"/>
    <w:rsid w:val="0004410D"/>
    <w:rsid w:val="000C6C9E"/>
    <w:rsid w:val="000D544F"/>
    <w:rsid w:val="00150CF8"/>
    <w:rsid w:val="001C51A8"/>
    <w:rsid w:val="002462FF"/>
    <w:rsid w:val="00275F61"/>
    <w:rsid w:val="002A7641"/>
    <w:rsid w:val="002C4855"/>
    <w:rsid w:val="002F0D89"/>
    <w:rsid w:val="003207D2"/>
    <w:rsid w:val="003831FF"/>
    <w:rsid w:val="003E7F07"/>
    <w:rsid w:val="00422767"/>
    <w:rsid w:val="00424591"/>
    <w:rsid w:val="00441306"/>
    <w:rsid w:val="00477FB3"/>
    <w:rsid w:val="00482AE9"/>
    <w:rsid w:val="0049054F"/>
    <w:rsid w:val="004931BC"/>
    <w:rsid w:val="0051099D"/>
    <w:rsid w:val="00512654"/>
    <w:rsid w:val="0052294E"/>
    <w:rsid w:val="00570275"/>
    <w:rsid w:val="005A6F3E"/>
    <w:rsid w:val="005B76B6"/>
    <w:rsid w:val="005C453C"/>
    <w:rsid w:val="00650608"/>
    <w:rsid w:val="006B01D3"/>
    <w:rsid w:val="006E19AF"/>
    <w:rsid w:val="007011CF"/>
    <w:rsid w:val="00717CEC"/>
    <w:rsid w:val="0072681F"/>
    <w:rsid w:val="00744ED3"/>
    <w:rsid w:val="00775010"/>
    <w:rsid w:val="00783961"/>
    <w:rsid w:val="007F51C4"/>
    <w:rsid w:val="007F7BEC"/>
    <w:rsid w:val="00860DD7"/>
    <w:rsid w:val="008B3A4E"/>
    <w:rsid w:val="008C3545"/>
    <w:rsid w:val="008D714D"/>
    <w:rsid w:val="008E4DBD"/>
    <w:rsid w:val="0090401D"/>
    <w:rsid w:val="00924E18"/>
    <w:rsid w:val="00931EA2"/>
    <w:rsid w:val="00951C57"/>
    <w:rsid w:val="00973FA7"/>
    <w:rsid w:val="0098275A"/>
    <w:rsid w:val="00984EAB"/>
    <w:rsid w:val="009872D6"/>
    <w:rsid w:val="009E2774"/>
    <w:rsid w:val="009F4961"/>
    <w:rsid w:val="00A06446"/>
    <w:rsid w:val="00A76080"/>
    <w:rsid w:val="00A806AF"/>
    <w:rsid w:val="00A930AE"/>
    <w:rsid w:val="00AC0DE9"/>
    <w:rsid w:val="00AC1425"/>
    <w:rsid w:val="00B233F5"/>
    <w:rsid w:val="00B70C5B"/>
    <w:rsid w:val="00BB2E6B"/>
    <w:rsid w:val="00C06CEE"/>
    <w:rsid w:val="00C432BC"/>
    <w:rsid w:val="00C553DF"/>
    <w:rsid w:val="00C90DB8"/>
    <w:rsid w:val="00CA4DA8"/>
    <w:rsid w:val="00CE6A73"/>
    <w:rsid w:val="00D73473"/>
    <w:rsid w:val="00D975B0"/>
    <w:rsid w:val="00DC76C3"/>
    <w:rsid w:val="00E01547"/>
    <w:rsid w:val="00E124CC"/>
    <w:rsid w:val="00E356C1"/>
    <w:rsid w:val="00E41E3E"/>
    <w:rsid w:val="00E97CE6"/>
    <w:rsid w:val="00EB65D3"/>
    <w:rsid w:val="00EC3BCF"/>
    <w:rsid w:val="00F1371F"/>
    <w:rsid w:val="00F21B4B"/>
    <w:rsid w:val="00F26E62"/>
    <w:rsid w:val="00F553F6"/>
    <w:rsid w:val="00F55777"/>
    <w:rsid w:val="00F65D46"/>
    <w:rsid w:val="00F92E98"/>
    <w:rsid w:val="00F93E3C"/>
    <w:rsid w:val="00FE39DD"/>
    <w:rsid w:val="00FF0C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986" fill="f" fillcolor="white" stroke="f">
      <v:fill color="white" on="f"/>
      <v:stroke on="f"/>
      <o:colormru v:ext="edit" colors="#fc0,#f90,#669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6C3"/>
    <w:pPr>
      <w:spacing w:after="180" w:line="268" w:lineRule="auto"/>
    </w:pPr>
    <w:rPr>
      <w:color w:val="000000"/>
      <w:kern w:val="28"/>
      <w:lang w:val="en-US" w:eastAsia="en-US"/>
    </w:rPr>
  </w:style>
  <w:style w:type="paragraph" w:styleId="1">
    <w:name w:val="heading 1"/>
    <w:basedOn w:val="a"/>
    <w:next w:val="a"/>
    <w:qFormat/>
    <w:rsid w:val="00DC76C3"/>
    <w:pPr>
      <w:spacing w:after="160" w:line="240" w:lineRule="auto"/>
      <w:jc w:val="center"/>
      <w:outlineLvl w:val="0"/>
    </w:pPr>
    <w:rPr>
      <w:color w:val="auto"/>
      <w:sz w:val="80"/>
      <w:szCs w:val="80"/>
    </w:rPr>
  </w:style>
  <w:style w:type="paragraph" w:styleId="2">
    <w:name w:val="heading 2"/>
    <w:next w:val="a"/>
    <w:qFormat/>
    <w:rsid w:val="00DC76C3"/>
    <w:pPr>
      <w:jc w:val="center"/>
      <w:outlineLvl w:val="1"/>
    </w:pPr>
    <w:rPr>
      <w:b/>
      <w:bCs/>
      <w:kern w:val="28"/>
      <w:sz w:val="36"/>
      <w:szCs w:val="36"/>
      <w:lang w:val="en-US" w:eastAsia="en-US"/>
    </w:rPr>
  </w:style>
  <w:style w:type="paragraph" w:styleId="3">
    <w:name w:val="heading 3"/>
    <w:next w:val="a"/>
    <w:qFormat/>
    <w:rsid w:val="00DC76C3"/>
    <w:pPr>
      <w:jc w:val="center"/>
      <w:outlineLvl w:val="2"/>
    </w:pPr>
    <w:rPr>
      <w:b/>
      <w:bCs/>
      <w:kern w:val="28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C76C3"/>
    <w:rPr>
      <w:color w:val="auto"/>
      <w:sz w:val="24"/>
      <w:szCs w:val="24"/>
    </w:rPr>
  </w:style>
  <w:style w:type="paragraph" w:customStyle="1" w:styleId="10">
    <w:name w:val="Адрес 1"/>
    <w:basedOn w:val="a"/>
    <w:next w:val="a"/>
    <w:rsid w:val="00DC76C3"/>
    <w:pPr>
      <w:tabs>
        <w:tab w:val="left" w:pos="2340"/>
      </w:tabs>
      <w:spacing w:after="0" w:line="240" w:lineRule="auto"/>
      <w:ind w:left="144"/>
      <w:jc w:val="center"/>
    </w:pPr>
    <w:rPr>
      <w:rFonts w:ascii="Arial" w:hAnsi="Arial" w:cs="Arial"/>
      <w:color w:val="auto"/>
      <w:spacing w:val="20"/>
      <w:kern w:val="0"/>
      <w:sz w:val="16"/>
      <w:szCs w:val="16"/>
      <w:lang w:bidi="en-US"/>
    </w:rPr>
  </w:style>
  <w:style w:type="paragraph" w:customStyle="1" w:styleId="a4">
    <w:name w:val="Ключевая фраза"/>
    <w:basedOn w:val="a"/>
    <w:rsid w:val="00DC76C3"/>
    <w:pPr>
      <w:spacing w:after="0"/>
      <w:jc w:val="center"/>
    </w:pPr>
    <w:rPr>
      <w:rFonts w:ascii="Arial" w:hAnsi="Arial" w:cs="Arial"/>
      <w:b/>
      <w:bCs/>
      <w:color w:val="auto"/>
      <w:sz w:val="28"/>
      <w:szCs w:val="28"/>
      <w:lang w:bidi="en-US"/>
    </w:rPr>
  </w:style>
  <w:style w:type="paragraph" w:customStyle="1" w:styleId="a5">
    <w:name w:val="Адрес"/>
    <w:basedOn w:val="a"/>
    <w:rsid w:val="00DC76C3"/>
    <w:pPr>
      <w:spacing w:after="0"/>
      <w:jc w:val="center"/>
    </w:pPr>
    <w:rPr>
      <w:rFonts w:ascii="Arial" w:hAnsi="Arial" w:cs="Arial"/>
      <w:color w:val="auto"/>
      <w:sz w:val="16"/>
      <w:szCs w:val="16"/>
      <w:lang w:bidi="en-US"/>
    </w:rPr>
  </w:style>
  <w:style w:type="paragraph" w:customStyle="1" w:styleId="20">
    <w:name w:val="Адрес 2"/>
    <w:basedOn w:val="a5"/>
    <w:rsid w:val="00DC76C3"/>
    <w:pPr>
      <w:spacing w:before="160"/>
    </w:pPr>
  </w:style>
  <w:style w:type="paragraph" w:styleId="a6">
    <w:name w:val="Normal (Web)"/>
    <w:basedOn w:val="a"/>
    <w:uiPriority w:val="99"/>
    <w:semiHidden/>
    <w:unhideWhenUsed/>
    <w:rsid w:val="00783961"/>
    <w:pPr>
      <w:spacing w:before="100" w:beforeAutospacing="1" w:after="100" w:afterAutospacing="1" w:line="240" w:lineRule="auto"/>
    </w:pPr>
    <w:rPr>
      <w:color w:val="auto"/>
      <w:kern w:val="0"/>
      <w:sz w:val="24"/>
      <w:szCs w:val="24"/>
      <w:lang w:val="ru-RU" w:eastAsia="zh-CN"/>
    </w:rPr>
  </w:style>
  <w:style w:type="paragraph" w:styleId="a7">
    <w:name w:val="header"/>
    <w:basedOn w:val="a"/>
    <w:link w:val="a8"/>
    <w:uiPriority w:val="99"/>
    <w:unhideWhenUsed/>
    <w:rsid w:val="00FE39D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39DD"/>
    <w:rPr>
      <w:color w:val="000000"/>
      <w:kern w:val="28"/>
      <w:lang w:val="en-US" w:eastAsia="en-US"/>
    </w:rPr>
  </w:style>
  <w:style w:type="paragraph" w:styleId="a9">
    <w:name w:val="footer"/>
    <w:basedOn w:val="a"/>
    <w:link w:val="aa"/>
    <w:uiPriority w:val="99"/>
    <w:unhideWhenUsed/>
    <w:rsid w:val="00FE39D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39DD"/>
    <w:rPr>
      <w:color w:val="000000"/>
      <w:kern w:val="28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FE3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39DD"/>
    <w:rPr>
      <w:rFonts w:ascii="Tahoma" w:hAnsi="Tahoma" w:cs="Tahoma"/>
      <w:color w:val="000000"/>
      <w:kern w:val="28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0;&#1089;&#1077;&#1084;\AppData\Roaming\Microsoft\Templates\Flyer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Flyer</Template>
  <TotalTime>29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Асем</dc:creator>
  <cp:lastModifiedBy>User</cp:lastModifiedBy>
  <cp:revision>8</cp:revision>
  <cp:lastPrinted>2002-08-16T05:41:00Z</cp:lastPrinted>
  <dcterms:created xsi:type="dcterms:W3CDTF">2015-02-09T06:40:00Z</dcterms:created>
  <dcterms:modified xsi:type="dcterms:W3CDTF">2015-02-10T04:45:00Z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TC060874641049</vt:lpwstr>
  </property>
</Properties>
</file>