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926870">
      <w:pPr>
        <w:rPr>
          <w:lang w:val="ru-RU"/>
        </w:rPr>
      </w:pPr>
      <w:r w:rsidRPr="009268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17.3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51099D" w:rsidRPr="00A806AF" w:rsidRDefault="009915E7" w:rsidP="00ED1DC6">
                  <w:pPr>
                    <w:jc w:val="center"/>
                    <w:rPr>
                      <w:szCs w:val="36"/>
                    </w:rPr>
                  </w:pPr>
                  <w:r w:rsidRPr="009915E7">
                    <w:rPr>
                      <w:b/>
                      <w:color w:val="365F91"/>
                      <w:sz w:val="44"/>
                      <w:szCs w:val="36"/>
                    </w:rPr>
                    <w:t>Production of nutritional equipments</w:t>
                  </w:r>
                </w:p>
              </w:txbxContent>
            </v:textbox>
            <w10:wrap side="left" anchorx="page" anchory="page"/>
          </v:shape>
        </w:pict>
      </w:r>
      <w:r w:rsidRPr="00926870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926870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Default="00926870" w:rsidP="00477FB3">
      <w:pPr>
        <w:rPr>
          <w:lang w:val="ru-RU"/>
        </w:rPr>
      </w:pPr>
      <w:r w:rsidRPr="00926870">
        <w:pict>
          <v:group id="_x0000_s1039" alt="Level bars" style="position:absolute;margin-left:43.9pt;margin-top:122.4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D7528F" w:rsidRDefault="00D7528F" w:rsidP="00D7528F">
      <w:pPr>
        <w:rPr>
          <w:sz w:val="16"/>
          <w:szCs w:val="16"/>
          <w:lang w:eastAsia="ru-RU"/>
        </w:rPr>
      </w:pPr>
    </w:p>
    <w:p w:rsidR="00D7528F" w:rsidRDefault="00926870" w:rsidP="00D7528F">
      <w:pPr>
        <w:rPr>
          <w:sz w:val="16"/>
          <w:szCs w:val="16"/>
          <w:lang w:eastAsia="ru-RU"/>
        </w:rPr>
      </w:pPr>
      <w:r w:rsidRPr="00926870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  <w:r w:rsidRPr="00926870">
        <w:pict>
          <v:shape id="_x0000_s1028" type="#_x0000_t202" style="position:absolute;margin-left:199.9pt;margin-top:1.3pt;width:364.5pt;height:612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A806A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The company is seeking a partner for the </w:t>
                  </w:r>
                  <w:r w:rsidR="00E06E62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organization of production of </w:t>
                  </w:r>
                  <w:r w:rsidR="00E5414D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nutritional equipment</w:t>
                  </w:r>
                  <w:r w:rsidR="00E06E62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.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project cost: </w:t>
                  </w:r>
                  <w:r w:rsidR="00ED1DC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50 mln.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USD</w:t>
                  </w:r>
                </w:p>
                <w:p w:rsidR="00A806AF" w:rsidRPr="00A806AF" w:rsidRDefault="00A806AF" w:rsidP="00A806AF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Fundi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ng scheme: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loan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funding</w:t>
                  </w:r>
                </w:p>
                <w:p w:rsidR="00A806AF" w:rsidRDefault="00A806AF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ED1DC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80-85%</w:t>
                  </w:r>
                </w:p>
                <w:p w:rsidR="0051099D" w:rsidRPr="008B3A4E" w:rsidRDefault="00A806AF" w:rsidP="00A806AF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="0051099D"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51099D" w:rsidRPr="00E5414D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</w:pPr>
                  <w:r w:rsidRPr="00E5414D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 xml:space="preserve">Payback period: </w:t>
                  </w:r>
                  <w:r w:rsidR="00C06CEE" w:rsidRPr="00E5414D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>TBD</w:t>
                  </w:r>
                </w:p>
                <w:p w:rsidR="0051099D" w:rsidRPr="00E5414D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</w:pPr>
                  <w:r w:rsidRPr="00E5414D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 xml:space="preserve">Production capacity: </w:t>
                  </w:r>
                  <w:r w:rsidR="00E5414D" w:rsidRPr="00E5414D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>TBD</w:t>
                  </w:r>
                  <w:r w:rsidR="00A806AF" w:rsidRPr="00E5414D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</w:p>
                <w:p w:rsidR="0051099D" w:rsidRPr="00E5414D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</w:pPr>
                  <w:r w:rsidRPr="00E5414D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>Availability of documentation:</w:t>
                  </w:r>
                  <w:r w:rsidR="00A806AF" w:rsidRPr="00E5414D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A499B" w:rsidRPr="00E5414D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>Business plan is developing</w:t>
                  </w: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C06CEE">
                    <w:rPr>
                      <w:bCs/>
                      <w:color w:val="403152"/>
                      <w:sz w:val="22"/>
                      <w:szCs w:val="22"/>
                    </w:rPr>
                    <w:t>201</w:t>
                  </w:r>
                  <w:r w:rsidR="00ED1DC6">
                    <w:rPr>
                      <w:bCs/>
                      <w:color w:val="403152"/>
                      <w:sz w:val="22"/>
                      <w:szCs w:val="22"/>
                    </w:rPr>
                    <w:t>6</w:t>
                  </w:r>
                  <w:r w:rsidR="00C06CEE">
                    <w:rPr>
                      <w:bCs/>
                      <w:color w:val="403152"/>
                      <w:sz w:val="22"/>
                      <w:szCs w:val="22"/>
                    </w:rPr>
                    <w:t>-2017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ED1DC6">
                    <w:rPr>
                      <w:bCs/>
                      <w:color w:val="403152"/>
                      <w:sz w:val="22"/>
                      <w:szCs w:val="22"/>
                    </w:rPr>
                    <w:t xml:space="preserve">South </w:t>
                  </w:r>
                  <w:r w:rsid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Region, </w:t>
                  </w:r>
                  <w:r w:rsidRPr="00AC1425">
                    <w:rPr>
                      <w:bCs/>
                      <w:color w:val="403152"/>
                      <w:sz w:val="22"/>
                      <w:szCs w:val="22"/>
                    </w:rPr>
                    <w:t>Republic of Kazakhstan</w:t>
                  </w:r>
                </w:p>
                <w:p w:rsidR="0051099D" w:rsidRPr="00C06CEE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Expected result</w:t>
                  </w:r>
                  <w:r w:rsidRPr="00E5414D">
                    <w:rPr>
                      <w:b/>
                      <w:bCs/>
                      <w:color w:val="auto"/>
                      <w:sz w:val="22"/>
                      <w:szCs w:val="22"/>
                    </w:rPr>
                    <w:t xml:space="preserve">: </w:t>
                  </w:r>
                  <w:r w:rsidR="00A806AF" w:rsidRPr="00E5414D">
                    <w:rPr>
                      <w:bCs/>
                      <w:color w:val="auto"/>
                      <w:sz w:val="22"/>
                      <w:szCs w:val="22"/>
                      <w:u w:val="single"/>
                    </w:rPr>
                    <w:t>Production of</w:t>
                  </w:r>
                  <w:r w:rsidR="008D6110">
                    <w:rPr>
                      <w:bCs/>
                      <w:color w:val="auto"/>
                      <w:sz w:val="22"/>
                      <w:szCs w:val="22"/>
                      <w:u w:val="single"/>
                    </w:rPr>
                    <w:t xml:space="preserve"> high quality of</w:t>
                  </w:r>
                  <w:r w:rsidR="00E5414D" w:rsidRPr="00E5414D">
                    <w:rPr>
                      <w:bCs/>
                      <w:color w:val="auto"/>
                      <w:sz w:val="22"/>
                      <w:szCs w:val="22"/>
                      <w:u w:val="single"/>
                    </w:rPr>
                    <w:t xml:space="preserve"> nutritional equipment</w:t>
                  </w:r>
                </w:p>
                <w:p w:rsidR="00C06CEE" w:rsidRPr="00E5414D" w:rsidRDefault="00C06CEE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auto"/>
                      <w:sz w:val="22"/>
                      <w:szCs w:val="22"/>
                    </w:rPr>
                  </w:pPr>
                  <w:r w:rsidRPr="00E5414D">
                    <w:rPr>
                      <w:b/>
                      <w:bCs/>
                      <w:color w:val="auto"/>
                      <w:sz w:val="22"/>
                      <w:szCs w:val="22"/>
                    </w:rPr>
                    <w:t>Market:</w:t>
                  </w:r>
                  <w:r w:rsidRPr="00E5414D">
                    <w:rPr>
                      <w:bCs/>
                      <w:color w:val="auto"/>
                      <w:sz w:val="22"/>
                      <w:szCs w:val="22"/>
                    </w:rPr>
                    <w:t xml:space="preserve"> </w:t>
                  </w:r>
                  <w:r w:rsidR="00E5414D" w:rsidRPr="00E5414D">
                    <w:rPr>
                      <w:bCs/>
                      <w:color w:val="auto"/>
                      <w:sz w:val="22"/>
                      <w:szCs w:val="22"/>
                    </w:rPr>
                    <w:t>TBD</w:t>
                  </w:r>
                </w:p>
                <w:p w:rsidR="00ED1DC6" w:rsidRPr="00ED1DC6" w:rsidRDefault="0051099D" w:rsidP="00275F6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Current status:</w:t>
                  </w:r>
                  <w:r w:rsidR="00ED1DC6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E5414D">
                    <w:rPr>
                      <w:bCs/>
                      <w:color w:val="403152"/>
                      <w:sz w:val="22"/>
                      <w:szCs w:val="22"/>
                    </w:rPr>
                    <w:t>the p</w:t>
                  </w:r>
                  <w:r w:rsidR="00ED1DC6" w:rsidRPr="00ED1DC6">
                    <w:rPr>
                      <w:bCs/>
                      <w:color w:val="403152"/>
                      <w:sz w:val="22"/>
                      <w:szCs w:val="22"/>
                    </w:rPr>
                    <w:t xml:space="preserve">lot of </w:t>
                  </w:r>
                  <w:r w:rsidR="00E5414D">
                    <w:rPr>
                      <w:bCs/>
                      <w:color w:val="403152"/>
                      <w:sz w:val="22"/>
                      <w:szCs w:val="22"/>
                    </w:rPr>
                    <w:t xml:space="preserve">the </w:t>
                  </w:r>
                  <w:r w:rsidR="00ED1DC6" w:rsidRPr="00ED1DC6">
                    <w:rPr>
                      <w:bCs/>
                      <w:color w:val="403152"/>
                      <w:sz w:val="22"/>
                      <w:szCs w:val="22"/>
                    </w:rPr>
                    <w:t xml:space="preserve">land </w:t>
                  </w:r>
                  <w:r w:rsidR="00E5414D">
                    <w:rPr>
                      <w:bCs/>
                      <w:color w:val="403152"/>
                      <w:sz w:val="22"/>
                      <w:szCs w:val="22"/>
                    </w:rPr>
                    <w:t xml:space="preserve">was </w:t>
                  </w:r>
                  <w:r w:rsidR="00ED1DC6" w:rsidRPr="00ED1DC6">
                    <w:rPr>
                      <w:bCs/>
                      <w:color w:val="403152"/>
                      <w:sz w:val="22"/>
                      <w:szCs w:val="22"/>
                    </w:rPr>
                    <w:t xml:space="preserve">allocated in the industrial zone </w:t>
                  </w:r>
                  <w:r w:rsidR="00E5414D">
                    <w:rPr>
                      <w:bCs/>
                      <w:color w:val="403152"/>
                      <w:sz w:val="22"/>
                      <w:szCs w:val="22"/>
                    </w:rPr>
                    <w:t>of South region of Kazakhstan.</w:t>
                  </w:r>
                </w:p>
                <w:p w:rsidR="0051099D" w:rsidRPr="00150CF8" w:rsidRDefault="005F48AF" w:rsidP="004931BC">
                  <w:pPr>
                    <w:spacing w:after="0"/>
                    <w:jc w:val="center"/>
                    <w:rPr>
                      <w:lang w:val="kk-KZ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3143250" cy="1800225"/>
                        <wp:effectExtent l="19050" t="0" r="0" b="0"/>
                        <wp:docPr id="2" name="Рисунок 1" descr="http://upload.wikimedia.org/wikipedia/commons/thumb/d/d1/South_Kazakhstan_in_Kazakhstan.svg/330px-South_Kazakhstan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upload.wikimedia.org/wikipedia/commons/thumb/d/d1/South_Kazakhstan_in_Kazakhstan.svg/330px-South_Kazakhstan_in_Kazakhsta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0" cy="1800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53582" w:rsidRDefault="00D53582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D7528F" w:rsidRDefault="00D7528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FE39DD" w:rsidRPr="00482AE9" w:rsidRDefault="00FE39DD" w:rsidP="00D7528F">
      <w:pPr>
        <w:spacing w:after="0"/>
      </w:pPr>
    </w:p>
    <w:p w:rsidR="00D53582" w:rsidRDefault="00D53582" w:rsidP="00D53582">
      <w:pPr>
        <w:spacing w:after="0" w:line="240" w:lineRule="auto"/>
      </w:pPr>
      <w:r>
        <w:t>Contact person for the project:</w:t>
      </w:r>
      <w:r w:rsidRPr="00494BC1">
        <w:t xml:space="preserve"> </w:t>
      </w:r>
      <w:r w:rsidRPr="00A21C7F">
        <w:t xml:space="preserve">Dauren </w:t>
      </w:r>
    </w:p>
    <w:p w:rsidR="00D53582" w:rsidRPr="00A21C7F" w:rsidRDefault="00D53582" w:rsidP="00D53582">
      <w:pPr>
        <w:spacing w:after="0" w:line="240" w:lineRule="auto"/>
      </w:pPr>
      <w:r w:rsidRPr="00A21C7F">
        <w:t>Kozybayev</w:t>
      </w:r>
    </w:p>
    <w:p w:rsidR="00D53582" w:rsidRDefault="00D53582" w:rsidP="00D53582">
      <w:pPr>
        <w:spacing w:after="0" w:line="240" w:lineRule="auto"/>
      </w:pPr>
      <w:r w:rsidRPr="00A21C7F">
        <w:t xml:space="preserve">Deputy general director </w:t>
      </w:r>
    </w:p>
    <w:p w:rsidR="00D53582" w:rsidRDefault="00D53582" w:rsidP="00D53582">
      <w:pPr>
        <w:spacing w:after="0" w:line="240" w:lineRule="auto"/>
      </w:pPr>
      <w:r w:rsidRPr="00A21C7F">
        <w:t>ТОО «Management company</w:t>
      </w:r>
    </w:p>
    <w:p w:rsidR="00D53582" w:rsidRPr="00A21C7F" w:rsidRDefault="00D53582" w:rsidP="00D53582">
      <w:pPr>
        <w:spacing w:after="0" w:line="240" w:lineRule="auto"/>
      </w:pPr>
      <w:r w:rsidRPr="00A21C7F">
        <w:t xml:space="preserve"> industrial zone «Ontustik»</w:t>
      </w:r>
    </w:p>
    <w:p w:rsidR="00D53582" w:rsidRPr="00A21C7F" w:rsidRDefault="00D53582" w:rsidP="00D53582">
      <w:pPr>
        <w:spacing w:after="0" w:line="240" w:lineRule="auto"/>
      </w:pPr>
      <w:r w:rsidRPr="00A21C7F">
        <w:t>+7 701 244 6060</w:t>
      </w:r>
    </w:p>
    <w:p w:rsidR="00D53582" w:rsidRPr="000C5D4A" w:rsidRDefault="00D53582" w:rsidP="00D53582">
      <w:r w:rsidRPr="00A21C7F">
        <w:t>dauren.uko@gmail.com</w:t>
      </w:r>
    </w:p>
    <w:p w:rsidR="00512654" w:rsidRPr="002A499B" w:rsidRDefault="002A499B" w:rsidP="002A499B">
      <w:pPr>
        <w:spacing w:after="0"/>
        <w:rPr>
          <w:b/>
          <w:bCs/>
        </w:rPr>
      </w:pPr>
      <w:r>
        <w:rPr>
          <w:b/>
          <w:bCs/>
        </w:rPr>
        <w:t xml:space="preserve"> </w:t>
      </w:r>
    </w:p>
    <w:sectPr w:rsidR="00512654" w:rsidRPr="002A499B" w:rsidSect="00AB2893">
      <w:footerReference w:type="default" r:id="rId8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2AE" w:rsidRDefault="00BB72AE" w:rsidP="00FE39DD">
      <w:pPr>
        <w:spacing w:after="0" w:line="240" w:lineRule="auto"/>
      </w:pPr>
      <w:r>
        <w:separator/>
      </w:r>
    </w:p>
  </w:endnote>
  <w:endnote w:type="continuationSeparator" w:id="1">
    <w:p w:rsidR="00BB72AE" w:rsidRDefault="00BB72AE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893" w:rsidRDefault="00AB2893" w:rsidP="00AB2893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020 production of nutritional equipment</w:t>
      </w:r>
    </w:fldSimple>
  </w:p>
  <w:p w:rsidR="0051099D" w:rsidRPr="00AB2893" w:rsidRDefault="0051099D" w:rsidP="00AB28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2AE" w:rsidRDefault="00BB72AE" w:rsidP="00FE39DD">
      <w:pPr>
        <w:spacing w:after="0" w:line="240" w:lineRule="auto"/>
      </w:pPr>
      <w:r>
        <w:separator/>
      </w:r>
    </w:p>
  </w:footnote>
  <w:footnote w:type="continuationSeparator" w:id="1">
    <w:p w:rsidR="00BB72AE" w:rsidRDefault="00BB72AE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8130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C6C9E"/>
    <w:rsid w:val="000D544F"/>
    <w:rsid w:val="00150CF8"/>
    <w:rsid w:val="00194661"/>
    <w:rsid w:val="00216EB1"/>
    <w:rsid w:val="00275F61"/>
    <w:rsid w:val="002A499B"/>
    <w:rsid w:val="002A7641"/>
    <w:rsid w:val="002F0D89"/>
    <w:rsid w:val="003207D2"/>
    <w:rsid w:val="003618AD"/>
    <w:rsid w:val="003E7F07"/>
    <w:rsid w:val="00403307"/>
    <w:rsid w:val="00422767"/>
    <w:rsid w:val="00460538"/>
    <w:rsid w:val="00477FB3"/>
    <w:rsid w:val="00482AE9"/>
    <w:rsid w:val="0049054F"/>
    <w:rsid w:val="004931BC"/>
    <w:rsid w:val="0051099D"/>
    <w:rsid w:val="00512654"/>
    <w:rsid w:val="00570275"/>
    <w:rsid w:val="005A6F3E"/>
    <w:rsid w:val="005B76B6"/>
    <w:rsid w:val="005C453C"/>
    <w:rsid w:val="005F48AF"/>
    <w:rsid w:val="00650608"/>
    <w:rsid w:val="006E19AF"/>
    <w:rsid w:val="007011CF"/>
    <w:rsid w:val="00717CEC"/>
    <w:rsid w:val="0072681F"/>
    <w:rsid w:val="00775010"/>
    <w:rsid w:val="00783961"/>
    <w:rsid w:val="007F7BEC"/>
    <w:rsid w:val="00860DD7"/>
    <w:rsid w:val="008B3A4E"/>
    <w:rsid w:val="008C3545"/>
    <w:rsid w:val="008C3EDD"/>
    <w:rsid w:val="008D6110"/>
    <w:rsid w:val="008D714D"/>
    <w:rsid w:val="0090401D"/>
    <w:rsid w:val="00926870"/>
    <w:rsid w:val="00931EA2"/>
    <w:rsid w:val="00951C57"/>
    <w:rsid w:val="00973FA7"/>
    <w:rsid w:val="0098275A"/>
    <w:rsid w:val="00984EAB"/>
    <w:rsid w:val="009872D6"/>
    <w:rsid w:val="009915E7"/>
    <w:rsid w:val="009C74C5"/>
    <w:rsid w:val="009D38FE"/>
    <w:rsid w:val="009E2774"/>
    <w:rsid w:val="009F4961"/>
    <w:rsid w:val="00A06446"/>
    <w:rsid w:val="00A76080"/>
    <w:rsid w:val="00A806AF"/>
    <w:rsid w:val="00A930AE"/>
    <w:rsid w:val="00AB2893"/>
    <w:rsid w:val="00AC0DE9"/>
    <w:rsid w:val="00AC1425"/>
    <w:rsid w:val="00B233F5"/>
    <w:rsid w:val="00B70C5B"/>
    <w:rsid w:val="00BB2E6B"/>
    <w:rsid w:val="00BB72AE"/>
    <w:rsid w:val="00C06CEE"/>
    <w:rsid w:val="00C35EDD"/>
    <w:rsid w:val="00C432BC"/>
    <w:rsid w:val="00C553DF"/>
    <w:rsid w:val="00C83379"/>
    <w:rsid w:val="00C90DB8"/>
    <w:rsid w:val="00CA4DA8"/>
    <w:rsid w:val="00D01F03"/>
    <w:rsid w:val="00D53582"/>
    <w:rsid w:val="00D7528F"/>
    <w:rsid w:val="00D975B0"/>
    <w:rsid w:val="00DC76C3"/>
    <w:rsid w:val="00E01547"/>
    <w:rsid w:val="00E06E62"/>
    <w:rsid w:val="00E124CC"/>
    <w:rsid w:val="00E356C1"/>
    <w:rsid w:val="00E41E3E"/>
    <w:rsid w:val="00E5414D"/>
    <w:rsid w:val="00E84E9F"/>
    <w:rsid w:val="00EB65D3"/>
    <w:rsid w:val="00ED1DC6"/>
    <w:rsid w:val="00ED2708"/>
    <w:rsid w:val="00EE612E"/>
    <w:rsid w:val="00F1371F"/>
    <w:rsid w:val="00F21B4B"/>
    <w:rsid w:val="00F26E62"/>
    <w:rsid w:val="00F553F6"/>
    <w:rsid w:val="00F55777"/>
    <w:rsid w:val="00F65D46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ad">
    <w:name w:val="Hyperlink"/>
    <w:basedOn w:val="a0"/>
    <w:uiPriority w:val="99"/>
    <w:unhideWhenUsed/>
    <w:rsid w:val="002A4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12</cp:revision>
  <cp:lastPrinted>2015-02-05T12:25:00Z</cp:lastPrinted>
  <dcterms:created xsi:type="dcterms:W3CDTF">2015-02-05T12:05:00Z</dcterms:created>
  <dcterms:modified xsi:type="dcterms:W3CDTF">2015-02-10T04:47:00Z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